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5EA7D" w14:textId="439B18CB" w:rsidR="00BF3148" w:rsidRPr="00EF0E34" w:rsidRDefault="00BF3148">
      <w:pPr>
        <w:jc w:val="center"/>
        <w:rPr>
          <w:b/>
          <w:bCs/>
          <w:sz w:val="24"/>
          <w:szCs w:val="24"/>
          <w:lang w:val="sk-SK"/>
        </w:rPr>
      </w:pPr>
      <w:r w:rsidRPr="00EF0E34">
        <w:rPr>
          <w:b/>
          <w:bCs/>
          <w:sz w:val="24"/>
          <w:szCs w:val="24"/>
          <w:lang w:val="sk-SK"/>
        </w:rPr>
        <w:t>Metodi</w:t>
      </w:r>
      <w:r w:rsidR="00444B9E" w:rsidRPr="00EF0E34">
        <w:rPr>
          <w:b/>
          <w:bCs/>
          <w:sz w:val="24"/>
          <w:szCs w:val="24"/>
          <w:lang w:val="sk-SK"/>
        </w:rPr>
        <w:t>ka</w:t>
      </w:r>
      <w:r w:rsidRPr="00EF0E34">
        <w:rPr>
          <w:b/>
          <w:bCs/>
          <w:sz w:val="24"/>
          <w:szCs w:val="24"/>
          <w:lang w:val="sk-SK"/>
        </w:rPr>
        <w:t xml:space="preserve"> na vypracúvanie výkazu ziskov a strát Bil (NBS) 2-12</w:t>
      </w:r>
    </w:p>
    <w:p w14:paraId="4CF1959A" w14:textId="77777777" w:rsidR="00643C5D" w:rsidRPr="00EF0E34" w:rsidRDefault="00643C5D" w:rsidP="00A402D5">
      <w:pPr>
        <w:jc w:val="both"/>
        <w:rPr>
          <w:sz w:val="24"/>
          <w:szCs w:val="24"/>
          <w:lang w:val="sk-SK"/>
        </w:rPr>
      </w:pPr>
    </w:p>
    <w:p w14:paraId="6B0506C4" w14:textId="77777777" w:rsidR="00700618" w:rsidRPr="00EF0E34" w:rsidRDefault="00BB690A" w:rsidP="004832D5">
      <w:pPr>
        <w:ind w:firstLine="720"/>
        <w:jc w:val="both"/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 xml:space="preserve">1. </w:t>
      </w:r>
      <w:r w:rsidR="00D32508" w:rsidRPr="00EF0E34">
        <w:rPr>
          <w:sz w:val="24"/>
          <w:szCs w:val="24"/>
          <w:lang w:val="sk-SK"/>
        </w:rPr>
        <w:t>Údaje sa uvádzajú podľa medzinárodných účtovných štandardov v súlade s nariadením Európskeho parlamentu a Rady (ES) č. 1606/2002 zo dňa 19. júla 2002 o uplatňovaní medzinárodných účtovných noriem (Mimoriadne vydanie Ú. v. EÚ, kap. 13/zv. 029; Ú. v. ES L 243, 11.9.2002) v platnom znení a podľa vykonávacieho nariadenia Komisie (EÚ) č. 680/2014 zo 16. apríla 2014, ktorým sa stanovujú vykonávacie technické predpisy, pokiaľ ide o vykazovanie inštitúciami na účely dohľadu podľa nariadenia Európskeho parlamentu a Rady (EÚ) č. 575/2013 (Ú. v. EÚ L 191, 28.</w:t>
      </w:r>
      <w:r w:rsidR="007628E5" w:rsidRPr="00EF0E34">
        <w:rPr>
          <w:sz w:val="24"/>
          <w:szCs w:val="24"/>
          <w:lang w:val="sk-SK"/>
        </w:rPr>
        <w:t>0</w:t>
      </w:r>
      <w:r w:rsidR="00D32508" w:rsidRPr="00EF0E34">
        <w:rPr>
          <w:sz w:val="24"/>
          <w:szCs w:val="24"/>
          <w:lang w:val="sk-SK"/>
        </w:rPr>
        <w:t>6.2014) v platnom znení.</w:t>
      </w:r>
    </w:p>
    <w:p w14:paraId="3AE17488" w14:textId="7AEF4E5B" w:rsidR="004832D5" w:rsidRDefault="004832D5" w:rsidP="002400F9">
      <w:pPr>
        <w:jc w:val="both"/>
        <w:rPr>
          <w:sz w:val="24"/>
          <w:szCs w:val="24"/>
          <w:lang w:val="sk-SK"/>
        </w:rPr>
      </w:pPr>
    </w:p>
    <w:p w14:paraId="4A4B49B6" w14:textId="51489B2E" w:rsidR="009C15E1" w:rsidRPr="00EF0E34" w:rsidRDefault="009C15E1" w:rsidP="009C15E1">
      <w:pPr>
        <w:pStyle w:val="BodyTex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EF0E34">
        <w:rPr>
          <w:sz w:val="24"/>
          <w:szCs w:val="24"/>
        </w:rPr>
        <w:t>. V kolónke označenej ako „Druh hlásenia:“ ak ide o hlásenie k poslednému dňu kalendárneho roka uvádza</w:t>
      </w:r>
      <w:r>
        <w:rPr>
          <w:sz w:val="24"/>
          <w:szCs w:val="24"/>
        </w:rPr>
        <w:t xml:space="preserve"> sa</w:t>
      </w:r>
      <w:r w:rsidRPr="00EF0E34">
        <w:rPr>
          <w:sz w:val="24"/>
          <w:szCs w:val="24"/>
        </w:rPr>
        <w:t>, či ide o hlásenie predbežné, riadne alebo mimoriadne.</w:t>
      </w:r>
    </w:p>
    <w:p w14:paraId="1B9BE7B4" w14:textId="77777777" w:rsidR="00BB690A" w:rsidRPr="00EF0E34" w:rsidRDefault="00BB690A" w:rsidP="00BB690A">
      <w:pPr>
        <w:jc w:val="both"/>
        <w:rPr>
          <w:sz w:val="24"/>
          <w:szCs w:val="24"/>
          <w:lang w:val="sk-SK"/>
        </w:rPr>
      </w:pPr>
    </w:p>
    <w:p w14:paraId="4714A55A" w14:textId="77777777" w:rsidR="00643C5D" w:rsidRPr="00EF0E34" w:rsidRDefault="00643C5D" w:rsidP="00643C5D">
      <w:pPr>
        <w:autoSpaceDE w:val="0"/>
        <w:autoSpaceDN w:val="0"/>
        <w:adjustRightInd w:val="0"/>
        <w:ind w:left="-23" w:firstLine="743"/>
        <w:jc w:val="both"/>
        <w:rPr>
          <w:snapToGrid w:val="0"/>
          <w:sz w:val="24"/>
          <w:szCs w:val="24"/>
          <w:lang w:val="sk-SK"/>
        </w:rPr>
      </w:pPr>
      <w:r w:rsidRPr="00EF0E34">
        <w:rPr>
          <w:color w:val="000000"/>
          <w:sz w:val="24"/>
          <w:szCs w:val="24"/>
          <w:lang w:val="sk-SK" w:eastAsia="sk-SK"/>
        </w:rPr>
        <w:t>3</w:t>
      </w:r>
      <w:r w:rsidR="00BB690A" w:rsidRPr="00EF0E34">
        <w:rPr>
          <w:color w:val="000000"/>
          <w:sz w:val="24"/>
          <w:szCs w:val="24"/>
          <w:lang w:val="sk-SK" w:eastAsia="sk-SK"/>
        </w:rPr>
        <w:t>.</w:t>
      </w:r>
      <w:r w:rsidRPr="00EF0E34">
        <w:rPr>
          <w:color w:val="000000"/>
          <w:sz w:val="24"/>
          <w:szCs w:val="24"/>
          <w:lang w:val="sk-SK" w:eastAsia="sk-SK"/>
        </w:rPr>
        <w:t xml:space="preserve"> </w:t>
      </w:r>
      <w:r w:rsidRPr="00EF0E34">
        <w:rPr>
          <w:snapToGrid w:val="0"/>
          <w:sz w:val="24"/>
          <w:szCs w:val="24"/>
          <w:lang w:val="sk-SK"/>
        </w:rPr>
        <w:t>Na účely vykazovania sa rozumie</w:t>
      </w:r>
    </w:p>
    <w:p w14:paraId="7E185A0A" w14:textId="77777777" w:rsidR="00BB690A" w:rsidRPr="00EF0E34" w:rsidRDefault="00643C5D" w:rsidP="00BB690A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lang w:val="sk-SK" w:eastAsia="sk-SK"/>
        </w:rPr>
      </w:pPr>
      <w:r w:rsidRPr="00EF0E34">
        <w:rPr>
          <w:color w:val="000000"/>
          <w:sz w:val="24"/>
          <w:szCs w:val="24"/>
          <w:lang w:val="sk-SK" w:eastAsia="sk-SK"/>
        </w:rPr>
        <w:tab/>
        <w:t>a) rezidentom</w:t>
      </w:r>
      <w:r w:rsidR="00BB690A" w:rsidRPr="00EF0E34">
        <w:rPr>
          <w:color w:val="000000"/>
          <w:sz w:val="24"/>
          <w:szCs w:val="24"/>
          <w:lang w:val="sk-SK" w:eastAsia="sk-SK"/>
        </w:rPr>
        <w:t xml:space="preserve"> právnická osoba so sídlom v Slovenskej republike, zahraničná osoba, ktorá má podnik alebo jeho organizačnú zložku umiestnenú na území Slovenskej republiky a je zapísaná v obchodnom registri alebo fyzická osoba s trvalým pobyto</w:t>
      </w:r>
      <w:r w:rsidRPr="00EF0E34">
        <w:rPr>
          <w:color w:val="000000"/>
          <w:sz w:val="24"/>
          <w:szCs w:val="24"/>
          <w:lang w:val="sk-SK" w:eastAsia="sk-SK"/>
        </w:rPr>
        <w:t>m na území Slovenskej republiky,</w:t>
      </w:r>
    </w:p>
    <w:p w14:paraId="07432480" w14:textId="77777777" w:rsidR="00BB690A" w:rsidRPr="00EF0E34" w:rsidRDefault="00BB690A" w:rsidP="007628E5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lang w:val="sk-SK" w:eastAsia="sk-SK"/>
        </w:rPr>
      </w:pPr>
      <w:r w:rsidRPr="00EF0E34">
        <w:rPr>
          <w:color w:val="000000"/>
          <w:sz w:val="24"/>
          <w:szCs w:val="24"/>
          <w:lang w:val="sk-SK" w:eastAsia="sk-SK"/>
        </w:rPr>
        <w:tab/>
      </w:r>
      <w:r w:rsidR="00643C5D" w:rsidRPr="00EF0E34">
        <w:rPr>
          <w:color w:val="000000"/>
          <w:sz w:val="24"/>
          <w:szCs w:val="24"/>
          <w:lang w:val="sk-SK" w:eastAsia="sk-SK"/>
        </w:rPr>
        <w:t xml:space="preserve">b) </w:t>
      </w:r>
      <w:r w:rsidRPr="00EF0E34">
        <w:rPr>
          <w:color w:val="000000"/>
          <w:sz w:val="24"/>
          <w:szCs w:val="24"/>
          <w:lang w:val="sk-SK" w:eastAsia="sk-SK"/>
        </w:rPr>
        <w:t>nerezident</w:t>
      </w:r>
      <w:r w:rsidR="00643C5D" w:rsidRPr="00EF0E34">
        <w:rPr>
          <w:color w:val="000000"/>
          <w:sz w:val="24"/>
          <w:szCs w:val="24"/>
          <w:lang w:val="sk-SK" w:eastAsia="sk-SK"/>
        </w:rPr>
        <w:t>om</w:t>
      </w:r>
      <w:r w:rsidRPr="00EF0E34">
        <w:rPr>
          <w:color w:val="000000"/>
          <w:sz w:val="24"/>
          <w:szCs w:val="24"/>
          <w:lang w:val="sk-SK" w:eastAsia="sk-SK"/>
        </w:rPr>
        <w:t xml:space="preserve"> fyzická osoba alebo právnická osoba</w:t>
      </w:r>
      <w:r w:rsidR="006C20CD" w:rsidRPr="00EF0E34">
        <w:rPr>
          <w:color w:val="000000"/>
          <w:sz w:val="24"/>
          <w:szCs w:val="24"/>
          <w:lang w:val="sk-SK" w:eastAsia="sk-SK"/>
        </w:rPr>
        <w:t>, ktorá nie je rezidentom,</w:t>
      </w:r>
    </w:p>
    <w:p w14:paraId="35DC0783" w14:textId="36264336" w:rsidR="00941CB7" w:rsidRPr="00EF0E34" w:rsidRDefault="006C20CD" w:rsidP="00EF0E34">
      <w:pPr>
        <w:ind w:firstLine="720"/>
        <w:jc w:val="both"/>
        <w:rPr>
          <w:color w:val="000000"/>
          <w:sz w:val="24"/>
          <w:szCs w:val="24"/>
          <w:lang w:val="sk-SK" w:eastAsia="sk-SK"/>
        </w:rPr>
      </w:pPr>
      <w:r w:rsidRPr="00EF0E34">
        <w:rPr>
          <w:color w:val="000000"/>
          <w:sz w:val="24"/>
          <w:szCs w:val="24"/>
          <w:lang w:val="sk-SK" w:eastAsia="sk-SK"/>
        </w:rPr>
        <w:t xml:space="preserve">c) </w:t>
      </w:r>
      <w:r w:rsidR="00BB690A" w:rsidRPr="00EF0E34">
        <w:rPr>
          <w:color w:val="000000"/>
          <w:sz w:val="24"/>
          <w:szCs w:val="24"/>
          <w:lang w:val="sk-SK" w:eastAsia="sk-SK"/>
        </w:rPr>
        <w:t>nefinančn</w:t>
      </w:r>
      <w:r w:rsidRPr="00EF0E34">
        <w:rPr>
          <w:color w:val="000000"/>
          <w:sz w:val="24"/>
          <w:szCs w:val="24"/>
          <w:lang w:val="sk-SK" w:eastAsia="sk-SK"/>
        </w:rPr>
        <w:t>ou</w:t>
      </w:r>
      <w:r w:rsidR="00BB690A" w:rsidRPr="00EF0E34">
        <w:rPr>
          <w:color w:val="000000"/>
          <w:sz w:val="24"/>
          <w:szCs w:val="24"/>
          <w:lang w:val="sk-SK" w:eastAsia="sk-SK"/>
        </w:rPr>
        <w:t xml:space="preserve"> inštitúci</w:t>
      </w:r>
      <w:r w:rsidRPr="00EF0E34">
        <w:rPr>
          <w:color w:val="000000"/>
          <w:sz w:val="24"/>
          <w:szCs w:val="24"/>
          <w:lang w:val="sk-SK" w:eastAsia="sk-SK"/>
        </w:rPr>
        <w:t>ou</w:t>
      </w:r>
      <w:r w:rsidR="00BB690A" w:rsidRPr="00EF0E34">
        <w:rPr>
          <w:color w:val="000000"/>
          <w:sz w:val="24"/>
          <w:szCs w:val="24"/>
          <w:lang w:val="sk-SK" w:eastAsia="sk-SK"/>
        </w:rPr>
        <w:t xml:space="preserve"> (S11) nefinančná inštitúcia podľa klasifikácie inštitucionálnych sektorov v systéme národných účtov Slovenskej republiky</w:t>
      </w:r>
      <w:r w:rsidR="00974E43" w:rsidRPr="00EF0E34">
        <w:rPr>
          <w:color w:val="000000"/>
          <w:sz w:val="24"/>
          <w:szCs w:val="24"/>
          <w:lang w:val="sk-SK" w:eastAsia="sk-SK"/>
        </w:rPr>
        <w:t>; o</w:t>
      </w:r>
      <w:r w:rsidR="00BB690A" w:rsidRPr="00EF0E34">
        <w:rPr>
          <w:color w:val="000000"/>
          <w:sz w:val="24"/>
          <w:szCs w:val="24"/>
          <w:lang w:val="sk-SK" w:eastAsia="sk-SK"/>
        </w:rPr>
        <w:t xml:space="preserve">bsah inštitucionálnych sektorov a subsektorov je </w:t>
      </w:r>
      <w:r w:rsidR="00261DA0" w:rsidRPr="00EF0E34">
        <w:rPr>
          <w:color w:val="000000"/>
          <w:sz w:val="24"/>
          <w:szCs w:val="24"/>
          <w:lang w:val="sk-SK" w:eastAsia="sk-SK"/>
        </w:rPr>
        <w:t xml:space="preserve">uvedený v </w:t>
      </w:r>
      <w:r w:rsidR="00187928" w:rsidRPr="00EF0E34">
        <w:rPr>
          <w:bCs/>
          <w:color w:val="000000"/>
          <w:sz w:val="24"/>
          <w:szCs w:val="24"/>
          <w:lang w:val="sk-SK" w:eastAsia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nariadení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Európskeho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parlamentu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a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Rady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(EÚ)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č.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549/2013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z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21.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mája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2013 o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európskom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systéme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národných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a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regionálnych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účtov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v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Európskej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únii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(Ú. v. EÚ L 174, 26.6.2013) v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platnom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znení,</w:t>
      </w:r>
    </w:p>
    <w:p w14:paraId="5518EB3B" w14:textId="77777777" w:rsidR="00BB690A" w:rsidRPr="00EF0E34" w:rsidRDefault="006C20CD" w:rsidP="007628E5">
      <w:pPr>
        <w:ind w:firstLine="720"/>
        <w:jc w:val="both"/>
        <w:rPr>
          <w:sz w:val="24"/>
          <w:szCs w:val="24"/>
          <w:lang w:val="sk-SK"/>
        </w:rPr>
      </w:pPr>
      <w:r w:rsidRPr="00EF0E34">
        <w:rPr>
          <w:color w:val="000000"/>
          <w:sz w:val="24"/>
          <w:szCs w:val="24"/>
          <w:lang w:val="sk-SK" w:eastAsia="sk-SK"/>
        </w:rPr>
        <w:t xml:space="preserve">d) </w:t>
      </w:r>
      <w:r w:rsidR="00BB690A" w:rsidRPr="00EF0E34">
        <w:rPr>
          <w:color w:val="000000"/>
          <w:sz w:val="24"/>
          <w:szCs w:val="24"/>
          <w:lang w:val="sk-SK" w:eastAsia="sk-SK"/>
        </w:rPr>
        <w:t>r</w:t>
      </w:r>
      <w:r w:rsidR="00BB690A" w:rsidRPr="00EF0E34">
        <w:rPr>
          <w:sz w:val="24"/>
          <w:szCs w:val="24"/>
          <w:lang w:val="sk-SK"/>
        </w:rPr>
        <w:t>etail</w:t>
      </w:r>
      <w:r w:rsidRPr="00EF0E34">
        <w:rPr>
          <w:sz w:val="24"/>
          <w:szCs w:val="24"/>
          <w:lang w:val="sk-SK"/>
        </w:rPr>
        <w:t>om</w:t>
      </w:r>
      <w:r w:rsidR="00215D92" w:rsidRPr="00EF0E34">
        <w:rPr>
          <w:sz w:val="24"/>
          <w:szCs w:val="24"/>
          <w:lang w:val="sk-SK"/>
        </w:rPr>
        <w:t xml:space="preserve"> obyvateľstvo (S143 a S</w:t>
      </w:r>
      <w:r w:rsidR="00BB690A" w:rsidRPr="00EF0E34">
        <w:rPr>
          <w:sz w:val="24"/>
          <w:szCs w:val="24"/>
          <w:lang w:val="sk-SK"/>
        </w:rPr>
        <w:t>144), domácnosti – živnosti (S141 a</w:t>
      </w:r>
      <w:r w:rsidR="00215D92" w:rsidRPr="00EF0E34">
        <w:rPr>
          <w:sz w:val="24"/>
          <w:szCs w:val="24"/>
          <w:lang w:val="sk-SK"/>
        </w:rPr>
        <w:t> S</w:t>
      </w:r>
      <w:r w:rsidR="00BB690A" w:rsidRPr="00EF0E34">
        <w:rPr>
          <w:sz w:val="24"/>
          <w:szCs w:val="24"/>
          <w:lang w:val="sk-SK"/>
        </w:rPr>
        <w:t>142) a neziskové organizácie slúžiace domácnostiam (S15) podľa klasifikácie inštitucionálnych sek</w:t>
      </w:r>
      <w:r w:rsidRPr="00EF0E34">
        <w:rPr>
          <w:sz w:val="24"/>
          <w:szCs w:val="24"/>
          <w:lang w:val="sk-SK"/>
        </w:rPr>
        <w:t>torov v systéme národných účtov</w:t>
      </w:r>
      <w:r w:rsidR="00215D92" w:rsidRPr="00EF0E34">
        <w:rPr>
          <w:sz w:val="24"/>
          <w:szCs w:val="24"/>
          <w:lang w:val="sk-SK"/>
        </w:rPr>
        <w:t xml:space="preserve"> Slovenskej republiky</w:t>
      </w:r>
      <w:r w:rsidRPr="00EF0E34">
        <w:rPr>
          <w:sz w:val="24"/>
          <w:szCs w:val="24"/>
          <w:lang w:val="sk-SK"/>
        </w:rPr>
        <w:t>,</w:t>
      </w:r>
    </w:p>
    <w:p w14:paraId="1E0AB887" w14:textId="697613EB" w:rsidR="00187928" w:rsidRPr="00EF0E34" w:rsidRDefault="009C15E1" w:rsidP="00187928">
      <w:pPr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ab/>
      </w:r>
      <w:r w:rsidR="006C20CD" w:rsidRPr="00EF0E34">
        <w:rPr>
          <w:sz w:val="24"/>
          <w:szCs w:val="24"/>
          <w:lang w:val="sk-SK"/>
        </w:rPr>
        <w:t xml:space="preserve">e) </w:t>
      </w:r>
      <w:r w:rsidR="00161526" w:rsidRPr="00EF0E34">
        <w:rPr>
          <w:sz w:val="24"/>
          <w:szCs w:val="24"/>
          <w:lang w:val="sk-SK"/>
        </w:rPr>
        <w:t>obyvateľstvom (účtami občanov)</w:t>
      </w:r>
      <w:r w:rsidR="001659CC" w:rsidRPr="00EF0E34">
        <w:rPr>
          <w:sz w:val="24"/>
          <w:szCs w:val="24"/>
          <w:lang w:val="sk-SK"/>
        </w:rPr>
        <w:t xml:space="preserve"> zamestnanci </w:t>
      </w:r>
      <w:r w:rsidR="00071577" w:rsidRPr="00EF0E34">
        <w:rPr>
          <w:sz w:val="24"/>
          <w:szCs w:val="24"/>
          <w:lang w:val="sk-SK"/>
        </w:rPr>
        <w:t>(</w:t>
      </w:r>
      <w:r w:rsidR="001659CC" w:rsidRPr="00EF0E34">
        <w:rPr>
          <w:sz w:val="24"/>
          <w:szCs w:val="24"/>
          <w:lang w:val="sk-SK"/>
        </w:rPr>
        <w:t>S143</w:t>
      </w:r>
      <w:r w:rsidR="00071577" w:rsidRPr="00EF0E34">
        <w:rPr>
          <w:sz w:val="24"/>
          <w:szCs w:val="24"/>
          <w:lang w:val="sk-SK"/>
        </w:rPr>
        <w:t>)</w:t>
      </w:r>
      <w:r w:rsidR="001659CC" w:rsidRPr="00EF0E34">
        <w:rPr>
          <w:sz w:val="24"/>
          <w:szCs w:val="24"/>
          <w:lang w:val="sk-SK"/>
        </w:rPr>
        <w:t xml:space="preserve"> a príjemcovia dôchodkov z majetku a transferových dôchodkov (S144) podľa klasifikácie inštitucionálnych sektorov a subsektorov </w:t>
      </w:r>
      <w:r w:rsidR="00215D92" w:rsidRPr="00EF0E34">
        <w:rPr>
          <w:sz w:val="24"/>
          <w:szCs w:val="24"/>
          <w:lang w:val="sk-SK"/>
        </w:rPr>
        <w:t>v systéme národ</w:t>
      </w:r>
      <w:r w:rsidR="000900BC" w:rsidRPr="00EF0E34">
        <w:rPr>
          <w:sz w:val="24"/>
          <w:szCs w:val="24"/>
          <w:lang w:val="sk-SK"/>
        </w:rPr>
        <w:t>ných účtov Slovenskej republiky;</w:t>
      </w:r>
      <w:r w:rsidR="000900BC" w:rsidRPr="00EF0E34">
        <w:rPr>
          <w:color w:val="000000"/>
          <w:sz w:val="24"/>
          <w:szCs w:val="24"/>
          <w:lang w:val="sk-SK" w:eastAsia="sk-SK"/>
        </w:rPr>
        <w:t xml:space="preserve"> obsah inštitucionálnych sektorov a subsektorov je uvedený v</w:t>
      </w:r>
      <w:r w:rsidR="007628E5" w:rsidRPr="00EF0E34">
        <w:rPr>
          <w:color w:val="000000"/>
          <w:sz w:val="24"/>
          <w:szCs w:val="24"/>
          <w:lang w:val="sk-SK" w:eastAsia="sk-SK"/>
        </w:rPr>
        <w:t xml:space="preserve"> </w:t>
      </w:r>
      <w:r w:rsidR="00187928" w:rsidRPr="00EF0E34">
        <w:rPr>
          <w:bCs/>
          <w:color w:val="000000"/>
          <w:sz w:val="24"/>
          <w:szCs w:val="24"/>
          <w:lang w:val="sk-SK" w:eastAsia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nariadení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(EÚ)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č.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549/2013</w:t>
      </w:r>
      <w:r w:rsidR="00187928" w:rsidRPr="00EF0E34">
        <w:rPr>
          <w:rStyle w:val="awspan"/>
          <w:spacing w:val="11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v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platnom</w:t>
      </w:r>
      <w:r w:rsidR="00187928" w:rsidRPr="00EF0E34">
        <w:rPr>
          <w:rStyle w:val="awspan"/>
          <w:spacing w:val="6"/>
          <w:sz w:val="24"/>
          <w:szCs w:val="24"/>
          <w:lang w:val="sk-SK"/>
        </w:rPr>
        <w:t xml:space="preserve"> </w:t>
      </w:r>
      <w:r w:rsidR="00187928" w:rsidRPr="00EF0E34">
        <w:rPr>
          <w:rStyle w:val="awspan"/>
          <w:sz w:val="24"/>
          <w:szCs w:val="24"/>
          <w:lang w:val="sk-SK"/>
        </w:rPr>
        <w:t>znení.</w:t>
      </w:r>
    </w:p>
    <w:p w14:paraId="38050A94" w14:textId="183400AD" w:rsidR="007628E5" w:rsidRPr="00EF0E34" w:rsidRDefault="007628E5" w:rsidP="009C15E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val="sk-SK" w:eastAsia="sk-SK"/>
        </w:rPr>
      </w:pPr>
      <w:bookmarkStart w:id="0" w:name="_GoBack"/>
      <w:bookmarkEnd w:id="0"/>
    </w:p>
    <w:p w14:paraId="509BDEFB" w14:textId="461A724A" w:rsidR="009C15E1" w:rsidRPr="00EF0E34" w:rsidRDefault="009C15E1" w:rsidP="009C15E1">
      <w:pPr>
        <w:ind w:firstLine="720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4</w:t>
      </w:r>
      <w:r w:rsidRPr="00EF0E34">
        <w:rPr>
          <w:sz w:val="24"/>
          <w:szCs w:val="24"/>
          <w:lang w:val="sk-SK"/>
        </w:rPr>
        <w:t xml:space="preserve">. </w:t>
      </w:r>
      <w:r>
        <w:rPr>
          <w:sz w:val="24"/>
          <w:szCs w:val="24"/>
          <w:lang w:val="sk-SK"/>
        </w:rPr>
        <w:t>V časti výkazu „Ekonomické sektory“</w:t>
      </w:r>
      <w:r w:rsidRPr="00EF0E34">
        <w:rPr>
          <w:sz w:val="24"/>
          <w:szCs w:val="24"/>
          <w:lang w:val="sk-SK"/>
        </w:rPr>
        <w:t xml:space="preserve"> v riadkoch 7 až 10 sa uvádzajú len údaje za účty rezidentov.</w:t>
      </w:r>
    </w:p>
    <w:p w14:paraId="3473A8EE" w14:textId="77777777" w:rsidR="00BB690A" w:rsidRPr="00EF0E34" w:rsidRDefault="00BB690A" w:rsidP="00BB690A">
      <w:pPr>
        <w:jc w:val="both"/>
        <w:rPr>
          <w:sz w:val="24"/>
          <w:szCs w:val="24"/>
          <w:lang w:val="sk-SK"/>
        </w:rPr>
      </w:pPr>
    </w:p>
    <w:p w14:paraId="2A02D1CE" w14:textId="77777777" w:rsidR="00BB690A" w:rsidRPr="00EF0E34" w:rsidRDefault="006854A7" w:rsidP="00BB690A">
      <w:pPr>
        <w:ind w:firstLine="720"/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>5</w:t>
      </w:r>
      <w:r w:rsidR="00BB690A" w:rsidRPr="00EF0E34">
        <w:rPr>
          <w:sz w:val="24"/>
          <w:szCs w:val="24"/>
          <w:lang w:val="sk-SK"/>
        </w:rPr>
        <w:t>. Použité skratky</w:t>
      </w:r>
    </w:p>
    <w:p w14:paraId="493790EB" w14:textId="557D4CF7" w:rsidR="00BB690A" w:rsidRPr="00EF0E34" w:rsidRDefault="00BB690A" w:rsidP="00BB690A">
      <w:pPr>
        <w:tabs>
          <w:tab w:val="left" w:pos="993"/>
        </w:tabs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ab/>
      </w:r>
    </w:p>
    <w:p w14:paraId="73BF7357" w14:textId="77777777" w:rsidR="00BB690A" w:rsidRPr="00EF0E34" w:rsidRDefault="00BB690A" w:rsidP="00BB690A">
      <w:pPr>
        <w:tabs>
          <w:tab w:val="left" w:pos="993"/>
        </w:tabs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ab/>
        <w:t>č. r.</w:t>
      </w:r>
      <w:r w:rsidRPr="00EF0E34">
        <w:rPr>
          <w:sz w:val="24"/>
          <w:szCs w:val="24"/>
          <w:lang w:val="sk-SK"/>
        </w:rPr>
        <w:tab/>
      </w:r>
      <w:r w:rsidRPr="00EF0E34">
        <w:rPr>
          <w:sz w:val="24"/>
          <w:szCs w:val="24"/>
          <w:lang w:val="sk-SK"/>
        </w:rPr>
        <w:tab/>
        <w:t>-</w:t>
      </w:r>
      <w:r w:rsidRPr="00EF0E34">
        <w:rPr>
          <w:sz w:val="24"/>
          <w:szCs w:val="24"/>
          <w:lang w:val="sk-SK"/>
        </w:rPr>
        <w:tab/>
        <w:t>číslo riadku</w:t>
      </w:r>
    </w:p>
    <w:p w14:paraId="12B8C6FF" w14:textId="77777777" w:rsidR="00BB690A" w:rsidRPr="00EF0E34" w:rsidRDefault="00BB690A" w:rsidP="00BB690A">
      <w:pPr>
        <w:tabs>
          <w:tab w:val="left" w:pos="993"/>
        </w:tabs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ab/>
        <w:t>r.</w:t>
      </w:r>
      <w:r w:rsidRPr="00EF0E34">
        <w:rPr>
          <w:sz w:val="24"/>
          <w:szCs w:val="24"/>
          <w:lang w:val="sk-SK"/>
        </w:rPr>
        <w:tab/>
      </w:r>
      <w:r w:rsidRPr="00EF0E34">
        <w:rPr>
          <w:sz w:val="24"/>
          <w:szCs w:val="24"/>
          <w:lang w:val="sk-SK"/>
        </w:rPr>
        <w:tab/>
        <w:t>-</w:t>
      </w:r>
      <w:r w:rsidRPr="00EF0E34">
        <w:rPr>
          <w:sz w:val="24"/>
          <w:szCs w:val="24"/>
          <w:lang w:val="sk-SK"/>
        </w:rPr>
        <w:tab/>
        <w:t>riadok</w:t>
      </w:r>
    </w:p>
    <w:p w14:paraId="628222B9" w14:textId="74ED4C46" w:rsidR="00BB690A" w:rsidRPr="00EF0E34" w:rsidRDefault="00FA785E" w:rsidP="00BB690A">
      <w:pPr>
        <w:tabs>
          <w:tab w:val="left" w:pos="993"/>
        </w:tabs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ab/>
        <w:t>S</w:t>
      </w:r>
      <w:r w:rsidRPr="00EF0E34">
        <w:rPr>
          <w:sz w:val="24"/>
          <w:szCs w:val="24"/>
          <w:lang w:val="sk-SK"/>
        </w:rPr>
        <w:tab/>
      </w:r>
      <w:r w:rsidRPr="00EF0E34">
        <w:rPr>
          <w:sz w:val="24"/>
          <w:szCs w:val="24"/>
          <w:lang w:val="sk-SK"/>
        </w:rPr>
        <w:tab/>
      </w:r>
      <w:r w:rsidRPr="00EF0E34">
        <w:rPr>
          <w:sz w:val="24"/>
          <w:szCs w:val="24"/>
          <w:lang w:val="sk-SK"/>
        </w:rPr>
        <w:tab/>
        <w:t>sektor</w:t>
      </w:r>
      <w:r w:rsidR="00BB690A" w:rsidRPr="00EF0E34">
        <w:rPr>
          <w:sz w:val="24"/>
          <w:szCs w:val="24"/>
          <w:lang w:val="sk-SK"/>
        </w:rPr>
        <w:tab/>
      </w:r>
    </w:p>
    <w:p w14:paraId="357AFD15" w14:textId="77777777" w:rsidR="00A402D5" w:rsidRPr="00EF0E34" w:rsidRDefault="00A402D5" w:rsidP="00BB690A">
      <w:pPr>
        <w:tabs>
          <w:tab w:val="left" w:pos="993"/>
        </w:tabs>
        <w:rPr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ab/>
        <w:t>tis.</w:t>
      </w:r>
      <w:r w:rsidRPr="00EF0E34">
        <w:rPr>
          <w:sz w:val="24"/>
          <w:szCs w:val="24"/>
          <w:lang w:val="sk-SK"/>
        </w:rPr>
        <w:tab/>
      </w:r>
      <w:r w:rsidRPr="00EF0E34">
        <w:rPr>
          <w:sz w:val="24"/>
          <w:szCs w:val="24"/>
          <w:lang w:val="sk-SK"/>
        </w:rPr>
        <w:tab/>
        <w:t>-</w:t>
      </w:r>
      <w:r w:rsidRPr="00EF0E34">
        <w:rPr>
          <w:sz w:val="24"/>
          <w:szCs w:val="24"/>
          <w:lang w:val="sk-SK"/>
        </w:rPr>
        <w:tab/>
        <w:t>tisíc</w:t>
      </w:r>
    </w:p>
    <w:p w14:paraId="4A4BDB5B" w14:textId="77777777" w:rsidR="00A402D5" w:rsidRPr="00EF0E34" w:rsidRDefault="00A402D5" w:rsidP="00BB690A">
      <w:pPr>
        <w:tabs>
          <w:tab w:val="left" w:pos="993"/>
        </w:tabs>
        <w:rPr>
          <w:b/>
          <w:bCs/>
          <w:sz w:val="24"/>
          <w:szCs w:val="24"/>
          <w:lang w:val="sk-SK"/>
        </w:rPr>
      </w:pPr>
      <w:r w:rsidRPr="00EF0E34">
        <w:rPr>
          <w:sz w:val="24"/>
          <w:szCs w:val="24"/>
          <w:lang w:val="sk-SK"/>
        </w:rPr>
        <w:tab/>
        <w:t>NBS</w:t>
      </w:r>
      <w:r w:rsidRPr="00EF0E34">
        <w:rPr>
          <w:sz w:val="24"/>
          <w:szCs w:val="24"/>
          <w:lang w:val="sk-SK"/>
        </w:rPr>
        <w:tab/>
        <w:t>-</w:t>
      </w:r>
      <w:r w:rsidRPr="00EF0E34">
        <w:rPr>
          <w:sz w:val="24"/>
          <w:szCs w:val="24"/>
          <w:lang w:val="sk-SK"/>
        </w:rPr>
        <w:tab/>
        <w:t>Národná banka Slovenska.</w:t>
      </w:r>
    </w:p>
    <w:sectPr w:rsidR="00A402D5" w:rsidRPr="00EF0E34">
      <w:footerReference w:type="default" r:id="rId8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8173D" w14:textId="77777777" w:rsidR="00654605" w:rsidRDefault="00654605" w:rsidP="00700618">
      <w:r>
        <w:separator/>
      </w:r>
    </w:p>
  </w:endnote>
  <w:endnote w:type="continuationSeparator" w:id="0">
    <w:p w14:paraId="6549D4C4" w14:textId="77777777" w:rsidR="00654605" w:rsidRDefault="00654605" w:rsidP="0070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D5014" w14:textId="77777777" w:rsidR="00700618" w:rsidRDefault="0070061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1589">
      <w:rPr>
        <w:noProof/>
      </w:rPr>
      <w:t>1</w:t>
    </w:r>
    <w:r>
      <w:fldChar w:fldCharType="end"/>
    </w:r>
  </w:p>
  <w:p w14:paraId="6695CAFB" w14:textId="77777777" w:rsidR="00700618" w:rsidRDefault="007006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548B2" w14:textId="77777777" w:rsidR="00654605" w:rsidRDefault="00654605" w:rsidP="00700618">
      <w:r>
        <w:separator/>
      </w:r>
    </w:p>
  </w:footnote>
  <w:footnote w:type="continuationSeparator" w:id="0">
    <w:p w14:paraId="775BAB55" w14:textId="77777777" w:rsidR="00654605" w:rsidRDefault="00654605" w:rsidP="0070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83657"/>
    <w:multiLevelType w:val="hybridMultilevel"/>
    <w:tmpl w:val="87DC9406"/>
    <w:lvl w:ilvl="0" w:tplc="43381B48">
      <w:start w:val="1"/>
      <w:numFmt w:val="decimal"/>
      <w:lvlText w:val="%1."/>
      <w:lvlJc w:val="left"/>
      <w:pPr>
        <w:tabs>
          <w:tab w:val="num" w:pos="927"/>
        </w:tabs>
        <w:ind w:left="284" w:firstLine="283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148"/>
    <w:rsid w:val="00003481"/>
    <w:rsid w:val="00013163"/>
    <w:rsid w:val="000200CD"/>
    <w:rsid w:val="0002411C"/>
    <w:rsid w:val="00035D6C"/>
    <w:rsid w:val="00041589"/>
    <w:rsid w:val="00066AFB"/>
    <w:rsid w:val="00071577"/>
    <w:rsid w:val="000900BC"/>
    <w:rsid w:val="000B2299"/>
    <w:rsid w:val="000C2F57"/>
    <w:rsid w:val="000C3FD0"/>
    <w:rsid w:val="000F6836"/>
    <w:rsid w:val="00103AD7"/>
    <w:rsid w:val="00111798"/>
    <w:rsid w:val="00137924"/>
    <w:rsid w:val="00161526"/>
    <w:rsid w:val="001659CC"/>
    <w:rsid w:val="00187928"/>
    <w:rsid w:val="001C2D48"/>
    <w:rsid w:val="001D7B0C"/>
    <w:rsid w:val="001F189F"/>
    <w:rsid w:val="001F1F02"/>
    <w:rsid w:val="00215D92"/>
    <w:rsid w:val="00223105"/>
    <w:rsid w:val="002400F9"/>
    <w:rsid w:val="00261DA0"/>
    <w:rsid w:val="00265983"/>
    <w:rsid w:val="002C224C"/>
    <w:rsid w:val="002F7C7F"/>
    <w:rsid w:val="003113E8"/>
    <w:rsid w:val="00312E50"/>
    <w:rsid w:val="00393184"/>
    <w:rsid w:val="003946C4"/>
    <w:rsid w:val="00402D8A"/>
    <w:rsid w:val="00420EB8"/>
    <w:rsid w:val="00426382"/>
    <w:rsid w:val="00427A3F"/>
    <w:rsid w:val="00444B9E"/>
    <w:rsid w:val="004573A4"/>
    <w:rsid w:val="00470456"/>
    <w:rsid w:val="004832D5"/>
    <w:rsid w:val="004B3477"/>
    <w:rsid w:val="004C6339"/>
    <w:rsid w:val="00541287"/>
    <w:rsid w:val="005A373A"/>
    <w:rsid w:val="005B7AA0"/>
    <w:rsid w:val="005D78FC"/>
    <w:rsid w:val="005E7A9F"/>
    <w:rsid w:val="00605FCB"/>
    <w:rsid w:val="006152EF"/>
    <w:rsid w:val="00615A3A"/>
    <w:rsid w:val="006318FC"/>
    <w:rsid w:val="006356C4"/>
    <w:rsid w:val="00641F4B"/>
    <w:rsid w:val="00643C5D"/>
    <w:rsid w:val="00654605"/>
    <w:rsid w:val="00666D77"/>
    <w:rsid w:val="006854A7"/>
    <w:rsid w:val="00694694"/>
    <w:rsid w:val="006C20CD"/>
    <w:rsid w:val="00700618"/>
    <w:rsid w:val="00707F78"/>
    <w:rsid w:val="00730FB1"/>
    <w:rsid w:val="0075104F"/>
    <w:rsid w:val="007628E5"/>
    <w:rsid w:val="007713F0"/>
    <w:rsid w:val="00775F6A"/>
    <w:rsid w:val="0079030F"/>
    <w:rsid w:val="007905F6"/>
    <w:rsid w:val="007F52C1"/>
    <w:rsid w:val="00834E32"/>
    <w:rsid w:val="008509B2"/>
    <w:rsid w:val="00883696"/>
    <w:rsid w:val="008A2064"/>
    <w:rsid w:val="008E54D6"/>
    <w:rsid w:val="0091537D"/>
    <w:rsid w:val="00930068"/>
    <w:rsid w:val="009310F6"/>
    <w:rsid w:val="00941CB7"/>
    <w:rsid w:val="00947AFD"/>
    <w:rsid w:val="00957C0A"/>
    <w:rsid w:val="00974E43"/>
    <w:rsid w:val="009926F7"/>
    <w:rsid w:val="00996E7E"/>
    <w:rsid w:val="009C15E1"/>
    <w:rsid w:val="009F1399"/>
    <w:rsid w:val="00A13849"/>
    <w:rsid w:val="00A13F73"/>
    <w:rsid w:val="00A3533D"/>
    <w:rsid w:val="00A402D5"/>
    <w:rsid w:val="00A52ACA"/>
    <w:rsid w:val="00A77EAA"/>
    <w:rsid w:val="00AD39AD"/>
    <w:rsid w:val="00AF20C5"/>
    <w:rsid w:val="00B04D6D"/>
    <w:rsid w:val="00B26008"/>
    <w:rsid w:val="00B42BE5"/>
    <w:rsid w:val="00B74825"/>
    <w:rsid w:val="00B957F7"/>
    <w:rsid w:val="00BA447A"/>
    <w:rsid w:val="00BA56FF"/>
    <w:rsid w:val="00BB690A"/>
    <w:rsid w:val="00BB6DFC"/>
    <w:rsid w:val="00BD565A"/>
    <w:rsid w:val="00BE634A"/>
    <w:rsid w:val="00BF0FDD"/>
    <w:rsid w:val="00BF267C"/>
    <w:rsid w:val="00BF3148"/>
    <w:rsid w:val="00C16EC1"/>
    <w:rsid w:val="00C222A3"/>
    <w:rsid w:val="00C32AE7"/>
    <w:rsid w:val="00C4567E"/>
    <w:rsid w:val="00C46610"/>
    <w:rsid w:val="00C62859"/>
    <w:rsid w:val="00C64B18"/>
    <w:rsid w:val="00CB1B64"/>
    <w:rsid w:val="00CC45BC"/>
    <w:rsid w:val="00CF02BD"/>
    <w:rsid w:val="00D232BC"/>
    <w:rsid w:val="00D32508"/>
    <w:rsid w:val="00D40498"/>
    <w:rsid w:val="00D533E2"/>
    <w:rsid w:val="00D56151"/>
    <w:rsid w:val="00D61B43"/>
    <w:rsid w:val="00D7769F"/>
    <w:rsid w:val="00D9055C"/>
    <w:rsid w:val="00D959F8"/>
    <w:rsid w:val="00DA49A5"/>
    <w:rsid w:val="00DB0232"/>
    <w:rsid w:val="00DC22E1"/>
    <w:rsid w:val="00DC71BC"/>
    <w:rsid w:val="00DE26FA"/>
    <w:rsid w:val="00DE3A09"/>
    <w:rsid w:val="00E04FF4"/>
    <w:rsid w:val="00E24A9D"/>
    <w:rsid w:val="00EA545E"/>
    <w:rsid w:val="00EB209E"/>
    <w:rsid w:val="00ED495E"/>
    <w:rsid w:val="00ED6B72"/>
    <w:rsid w:val="00EE7E43"/>
    <w:rsid w:val="00EF0E34"/>
    <w:rsid w:val="00F11D64"/>
    <w:rsid w:val="00F25C19"/>
    <w:rsid w:val="00F353DA"/>
    <w:rsid w:val="00F76476"/>
    <w:rsid w:val="00F906B7"/>
    <w:rsid w:val="00FA05D8"/>
    <w:rsid w:val="00FA785E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CF4869"/>
  <w14:defaultImageDpi w14:val="0"/>
  <w15:docId w15:val="{EB615E42-4F87-4535-BB40-2FAA2D27A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right="-1333"/>
      <w:outlineLvl w:val="0"/>
    </w:pPr>
    <w:rPr>
      <w:sz w:val="24"/>
      <w:szCs w:val="24"/>
      <w:lang w:val="sk-SK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right="-1333"/>
      <w:outlineLvl w:val="1"/>
    </w:pPr>
    <w:rPr>
      <w:b/>
      <w:bCs/>
      <w:sz w:val="24"/>
      <w:szCs w:val="24"/>
      <w:lang w:val="sk-SK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  <w:lang w:val="sk-SK" w:eastAsia="sk-SK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uiPriority w:val="99"/>
    <w:rPr>
      <w:sz w:val="22"/>
      <w:szCs w:val="22"/>
      <w:lang w:val="sk-SK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val="en-US" w:eastAsia="en-US"/>
    </w:rPr>
  </w:style>
  <w:style w:type="paragraph" w:styleId="NoSpacing">
    <w:name w:val="No Spacing"/>
    <w:uiPriority w:val="1"/>
    <w:qFormat/>
    <w:rsid w:val="00700618"/>
    <w:pPr>
      <w:spacing w:after="0" w:line="240" w:lineRule="auto"/>
    </w:pPr>
    <w:rPr>
      <w:rFonts w:ascii="Calibri" w:hAnsi="Calibr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006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00618"/>
    <w:rPr>
      <w:rFonts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006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0618"/>
    <w:rPr>
      <w:rFonts w:cs="Times New Roman"/>
      <w:sz w:val="20"/>
      <w:szCs w:val="20"/>
      <w:lang w:val="en-US" w:eastAsia="en-US"/>
    </w:rPr>
  </w:style>
  <w:style w:type="character" w:customStyle="1" w:styleId="awspan">
    <w:name w:val="awspan"/>
    <w:basedOn w:val="DefaultParagraphFont"/>
    <w:rsid w:val="00187928"/>
  </w:style>
  <w:style w:type="character" w:styleId="CommentReference">
    <w:name w:val="annotation reference"/>
    <w:basedOn w:val="DefaultParagraphFont"/>
    <w:uiPriority w:val="99"/>
    <w:semiHidden/>
    <w:unhideWhenUsed/>
    <w:rsid w:val="00402D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D8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D8A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D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D8A"/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6D3E4-B693-4664-BB5A-18B34D7E8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Vysvetlivky na vyplnenie výkazu Bil(NBS) 2-12</vt:lpstr>
    </vt:vector>
  </TitlesOfParts>
  <Company>NBS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Vysvetlivky na vyplnenie výkazu Bil(NBS) 2-12</dc:title>
  <dc:creator>Kadikova</dc:creator>
  <cp:lastModifiedBy>Mačuga Martin</cp:lastModifiedBy>
  <cp:revision>63</cp:revision>
  <cp:lastPrinted>2002-12-11T07:56:00Z</cp:lastPrinted>
  <dcterms:created xsi:type="dcterms:W3CDTF">2015-11-30T13:23:00Z</dcterms:created>
  <dcterms:modified xsi:type="dcterms:W3CDTF">2020-07-31T08:55:00Z</dcterms:modified>
</cp:coreProperties>
</file>